
<file path=[Content_Types].xml><?xml version="1.0" encoding="utf-8"?>
<Types xmlns="http://schemas.openxmlformats.org/package/2006/content-types">
  <Default Extension="jpeg" ContentType="image/jpeg"/>
  <Default Extension="jp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20"/>
        <w:ind w:right="1757"/>
      </w:pPr>
      <w:r>
        <w:rPr>
          <w:rFonts w:ascii="Calibri" w:hAnsi="Calibri" w:eastAsia="微软雅黑"/>
          <w:b/>
          <w:color w:val="1A1A1A"/>
          <w:sz w:val="36"/>
          <w:spacing w:val="20"/>
        </w:rPr>
        <w:t>丁茂星</w:t>
      </w:r>
      <w:r>
        <w:drawing>
          <wp:anchor xmlns:a="http://schemas.openxmlformats.org/drawingml/2006/main" xmlns:pic="http://schemas.openxmlformats.org/drawingml/2006/picture" distT="0" distB="0" distL="0" distR="114300" simplePos="0" relativeHeight="3" behindDoc="0" locked="0" layoutInCell="1" allowOverlap="1">
            <wp:simplePos x="0" y="0"/>
            <wp:positionH relativeFrom="page">
              <wp:posOffset>5940000</wp:posOffset>
            </wp:positionH>
            <wp:positionV relativeFrom="page">
              <wp:posOffset>378000</wp:posOffset>
            </wp:positionV>
            <wp:extent cx="936000" cy="1248000"/>
            <wp:wrapSquare wrapText="bothSides"/>
            <wp:docPr id="901" name="photo"/>
            <a:graphic>
              <a:graphicData uri="http://schemas.openxmlformats.org/drawingml/2006/picture">
                <pic:pic>
                  <pic:nvPicPr>
                    <pic:cNvPr id="0" name="photo.jpg"/>
                    <pic:cNvPicPr/>
                  </pic:nvPicPr>
                  <pic:blipFill>
                    <a:blip r:embed="rId9"/>
                    <a:stretch>
                      <a:fillRect/>
                    </a:stretch>
                  </pic:blipFill>
                  <pic:spPr>
                    <a:xfrm>
                      <a:off x="0" y="0"/>
                      <a:ext cx="936000" cy="1248000"/>
                    </a:xfrm>
                    <a:prstGeom prst="rect"/>
                  </pic:spPr>
                </pic:pic>
              </a:graphicData>
            </a:graphic>
          </wp:anchor>
        </w:drawing>
      </w:r>
    </w:p>
    <w:p>
      <w:pPr>
        <w:spacing w:after="60"/>
        <w:ind w:right="1757"/>
      </w:pPr>
      <w:r>
        <w:rPr>
          <w:rFonts w:ascii="Calibri" w:hAnsi="Calibri" w:eastAsia="微软雅黑"/>
          <w:b/>
          <w:color w:val="1F5C8C"/>
          <w:sz w:val="25"/>
          <w:spacing w:val="32"/>
        </w:rPr>
        <w:t>AI 设计师</w:t>
      </w:r>
      <w:r>
        <w:rPr>
          <w:rFonts w:ascii="Calibri" w:hAnsi="Calibri" w:eastAsia="微软雅黑"/>
          <w:b w:val="0"/>
          <w:color w:val="5C5C5C"/>
          <w:sz w:val="18"/>
        </w:rPr>
        <w:t xml:space="preserve">　视觉设计 · 内容制作　｜　2026 届应届</w:t>
      </w:r>
    </w:p>
    <w:p>
      <w:pPr>
        <w:spacing w:after="20"/>
        <w:ind w:right="1757"/>
      </w:pPr>
      <w:r>
        <w:rPr>
          <w:rFonts w:ascii="Calibri" w:hAnsi="Calibri" w:eastAsia="微软雅黑"/>
          <w:b w:val="0"/>
          <w:color w:val="5C5C5C"/>
          <w:sz w:val="18"/>
        </w:rPr>
        <w:t>193-7710-9322　·　dingmaoxingsoku@gmail.com　·　南宁　·　微信 Pining120533</w:t>
      </w:r>
    </w:p>
    <w:p>
      <w:pPr>
        <w:ind w:right="1757"/>
      </w:pPr>
      <w:r>
        <w:rPr>
          <w:rFonts w:ascii="Calibri" w:hAnsi="Calibri" w:eastAsia="微软雅黑"/>
          <w:b w:val="0"/>
          <w:color w:val="5C5C5C"/>
          <w:sz w:val="18"/>
        </w:rPr>
        <w:t>作品集：dingmaoxing.pages.dev　·　在线 66 张（守夜 35 · 上茶园 18 · 宝石 4）</w:t>
      </w:r>
    </w:p>
    <w:p>
      <w:pPr>
        <w:keepNext/>
        <w:spacing w:before="120" w:after="60"/>
        <w:pBdr>
          <w:bottom w:val="single" w:sz="4" w:space="2" w:color="C9C9C9"/>
        </w:pBdr>
      </w:pPr>
      <w:r>
        <w:rPr>
          <w:rFonts w:ascii="Calibri" w:hAnsi="Calibri" w:eastAsia="微软雅黑"/>
          <w:b/>
          <w:color w:val="1F5C8C"/>
          <w:sz w:val="21"/>
          <w:spacing w:val="28"/>
        </w:rPr>
        <w:t>个人优势</w:t>
      </w:r>
    </w:p>
    <w:p>
      <w:r>
        <w:rPr>
          <w:rFonts w:ascii="Calibri" w:hAnsi="Calibri" w:eastAsia="微软雅黑"/>
          <w:b w:val="0"/>
          <w:color w:val="1A1A1A"/>
          <w:sz w:val="21"/>
        </w:rPr>
        <w:t xml:space="preserve">环境设计本科应届生，求职方向 </w:t>
      </w:r>
      <w:r>
        <w:rPr>
          <w:rFonts w:ascii="Calibri" w:hAnsi="Calibri" w:eastAsia="微软雅黑"/>
          <w:b/>
          <w:color w:val="1A1A1A"/>
          <w:sz w:val="21"/>
        </w:rPr>
        <w:t>AI 设计师</w:t>
      </w:r>
      <w:r>
        <w:rPr>
          <w:rFonts w:ascii="Calibri" w:hAnsi="Calibri" w:eastAsia="微软雅黑"/>
          <w:b w:val="0"/>
          <w:color w:val="1A1A1A"/>
          <w:sz w:val="21"/>
        </w:rPr>
        <w:t>。作品集含 3 个完整项目、66 张作品图：中式志怪游戏《守夜》（独立完成策划与美术方向）、毕业设计「上茶园」空间视觉、桌游数字化原型。能定视觉风格，并用即梦生图与 Codex 把方案推进到可玩原型。</w:t>
      </w:r>
    </w:p>
    <w:p>
      <w:pPr>
        <w:keepNext/>
        <w:spacing w:before="140" w:after="60"/>
        <w:pBdr>
          <w:bottom w:val="single" w:sz="4" w:space="2" w:color="C9C9C9"/>
        </w:pBdr>
      </w:pPr>
      <w:r>
        <w:rPr>
          <w:rFonts w:ascii="Calibri" w:hAnsi="Calibri" w:eastAsia="微软雅黑"/>
          <w:b/>
          <w:color w:val="1F5C8C"/>
          <w:sz w:val="21"/>
          <w:spacing w:val="28"/>
        </w:rPr>
        <w:t>项目经历</w:t>
      </w:r>
    </w:p>
    <w:p>
      <w:pPr>
        <w:keepNext/>
        <w:tabs>
          <w:tab w:pos="9751" w:val="right"/>
        </w:tabs>
        <w:spacing w:before="40" w:after="20"/>
      </w:pPr>
      <w:r>
        <w:rPr>
          <w:rFonts w:ascii="Calibri" w:hAnsi="Calibri" w:eastAsia="微软雅黑"/>
          <w:b/>
          <w:color w:val="1A1A1A"/>
          <w:sz w:val="21"/>
        </w:rPr>
        <w:t>守夜 · 百诡入境</w:t>
      </w:r>
      <w:r>
        <w:rPr>
          <w:rFonts w:ascii="Calibri" w:hAnsi="Calibri" w:eastAsia="微软雅黑"/>
          <w:b w:val="0"/>
          <w:color w:val="5C5C5C"/>
          <w:sz w:val="21"/>
        </w:rPr>
        <w:t xml:space="preserve">　|　</w:t>
      </w:r>
      <w:r>
        <w:rPr>
          <w:rFonts w:ascii="Calibri" w:hAnsi="Calibri" w:eastAsia="微软雅黑"/>
          <w:b w:val="0"/>
          <w:color w:val="1A1A1A"/>
          <w:sz w:val="21"/>
        </w:rPr>
        <w:t>中式志怪游戏实验（个人项目）</w:t>
      </w:r>
      <w:r>
        <w:rPr>
          <w:rFonts w:ascii="Calibri" w:hAnsi="Calibri" w:eastAsia="微软雅黑"/>
          <w:b w:val="0"/>
          <w:color w:val="1A1A1A"/>
          <w:sz w:val="18"/>
        </w:rPr>
        <w:tab/>
      </w:r>
      <w:r>
        <w:rPr>
          <w:rFonts w:ascii="Calibri" w:hAnsi="Calibri" w:eastAsia="微软雅黑"/>
          <w:b w:val="0"/>
          <w:color w:val="5C5C5C"/>
          <w:sz w:val="18"/>
        </w:rPr>
        <w:t>2026</w:t>
      </w:r>
    </w:p>
    <w:p>
      <w:pPr>
        <w:ind w:left="227" w:hanging="227"/>
      </w:pPr>
      <w:r>
        <w:rPr>
          <w:rFonts w:ascii="Calibri" w:hAnsi="Calibri" w:eastAsia="微软雅黑"/>
          <w:b w:val="0"/>
          <w:color w:val="1F5C8C"/>
          <w:sz w:val="21"/>
        </w:rPr>
        <w:t xml:space="preserve">•  </w:t>
      </w:r>
      <w:r>
        <w:rPr>
          <w:rFonts w:ascii="Calibri" w:hAnsi="Calibri" w:eastAsia="微软雅黑"/>
          <w:b w:val="0"/>
          <w:color w:val="1A1A1A"/>
          <w:sz w:val="21"/>
        </w:rPr>
        <w:t>独立定美术方向，引导 AI 生成 24 个角色、11 个妖魔与 3 组场景，统一墨色、旧纸与朱红的视觉语言。</w:t>
      </w:r>
    </w:p>
    <w:p>
      <w:pPr>
        <w:ind w:left="227" w:hanging="227"/>
      </w:pPr>
      <w:r>
        <w:rPr>
          <w:rFonts w:ascii="Calibri" w:hAnsi="Calibri" w:eastAsia="微软雅黑"/>
          <w:b w:val="0"/>
          <w:color w:val="1F5C8C"/>
          <w:sz w:val="21"/>
        </w:rPr>
        <w:t xml:space="preserve">•  </w:t>
      </w:r>
      <w:r>
        <w:rPr>
          <w:rFonts w:ascii="Calibri" w:hAnsi="Calibri" w:eastAsia="微软雅黑"/>
          <w:b w:val="0"/>
          <w:color w:val="1A1A1A"/>
          <w:sz w:val="21"/>
        </w:rPr>
        <w:t>用 Codex 实现可玩网页原型：路线选择、招募布阵与自动战斗，让画面落到可体验的玩法上。</w:t>
      </w:r>
    </w:p>
    <w:p>
      <w:pPr>
        <w:keepNext/>
        <w:tabs>
          <w:tab w:pos="9751" w:val="right"/>
        </w:tabs>
        <w:spacing w:before="40" w:after="20"/>
      </w:pPr>
      <w:r>
        <w:rPr>
          <w:rFonts w:ascii="Calibri" w:hAnsi="Calibri" w:eastAsia="微软雅黑"/>
          <w:b/>
          <w:color w:val="1A1A1A"/>
          <w:sz w:val="21"/>
        </w:rPr>
        <w:t>山野葱茏 · 上茶园</w:t>
      </w:r>
      <w:r>
        <w:rPr>
          <w:rFonts w:ascii="Calibri" w:hAnsi="Calibri" w:eastAsia="微软雅黑"/>
          <w:b w:val="0"/>
          <w:color w:val="5C5C5C"/>
          <w:sz w:val="21"/>
        </w:rPr>
        <w:t xml:space="preserve">　|　</w:t>
      </w:r>
      <w:r>
        <w:rPr>
          <w:rFonts w:ascii="Calibri" w:hAnsi="Calibri" w:eastAsia="微软雅黑"/>
          <w:b w:val="0"/>
          <w:color w:val="1A1A1A"/>
          <w:sz w:val="21"/>
        </w:rPr>
        <w:t>新茶饮空间视觉设计（毕业设计）</w:t>
      </w:r>
      <w:r>
        <w:rPr>
          <w:rFonts w:ascii="Calibri" w:hAnsi="Calibri" w:eastAsia="微软雅黑"/>
          <w:b w:val="0"/>
          <w:color w:val="1A1A1A"/>
          <w:sz w:val="18"/>
        </w:rPr>
        <w:tab/>
      </w:r>
      <w:r>
        <w:rPr>
          <w:rFonts w:ascii="Calibri" w:hAnsi="Calibri" w:eastAsia="微软雅黑"/>
          <w:b w:val="0"/>
          <w:color w:val="5C5C5C"/>
          <w:sz w:val="18"/>
        </w:rPr>
        <w:t>2026</w:t>
      </w:r>
    </w:p>
    <w:p>
      <w:pPr>
        <w:ind w:left="227" w:hanging="227"/>
      </w:pPr>
      <w:r>
        <w:rPr>
          <w:rFonts w:ascii="Calibri" w:hAnsi="Calibri" w:eastAsia="微软雅黑"/>
          <w:b w:val="0"/>
          <w:color w:val="1F5C8C"/>
          <w:sz w:val="21"/>
        </w:rPr>
        <w:t xml:space="preserve">•  </w:t>
      </w:r>
      <w:r>
        <w:rPr>
          <w:rFonts w:ascii="Calibri" w:hAnsi="Calibri" w:eastAsia="微软雅黑"/>
          <w:b w:val="0"/>
          <w:color w:val="1A1A1A"/>
          <w:sz w:val="21"/>
        </w:rPr>
        <w:t>以三江布央村茶山为线索完成全案，产出 13 张效果图与 5 张图纸（轴测、平面、剖面）。</w:t>
      </w:r>
    </w:p>
    <w:p>
      <w:pPr>
        <w:keepNext/>
        <w:tabs>
          <w:tab w:pos="9751" w:val="right"/>
        </w:tabs>
        <w:spacing w:before="40" w:after="20"/>
      </w:pPr>
      <w:r>
        <w:rPr>
          <w:rFonts w:ascii="Calibri" w:hAnsi="Calibri" w:eastAsia="微软雅黑"/>
          <w:b/>
          <w:color w:val="1A1A1A"/>
          <w:sz w:val="21"/>
        </w:rPr>
        <w:t>璀璨宝石</w:t>
      </w:r>
      <w:r>
        <w:rPr>
          <w:rFonts w:ascii="Calibri" w:hAnsi="Calibri" w:eastAsia="微软雅黑"/>
          <w:b w:val="0"/>
          <w:color w:val="5C5C5C"/>
          <w:sz w:val="21"/>
        </w:rPr>
        <w:t xml:space="preserve">　|　</w:t>
      </w:r>
      <w:r>
        <w:rPr>
          <w:rFonts w:ascii="Calibri" w:hAnsi="Calibri" w:eastAsia="微软雅黑"/>
          <w:b w:val="0"/>
          <w:color w:val="1A1A1A"/>
          <w:sz w:val="21"/>
        </w:rPr>
        <w:t>桌游数字化交互原型（进行中）</w:t>
      </w:r>
      <w:r>
        <w:rPr>
          <w:rFonts w:ascii="Calibri" w:hAnsi="Calibri" w:eastAsia="微软雅黑"/>
          <w:b w:val="0"/>
          <w:color w:val="1A1A1A"/>
          <w:sz w:val="18"/>
        </w:rPr>
        <w:tab/>
      </w:r>
      <w:r>
        <w:rPr>
          <w:rFonts w:ascii="Calibri" w:hAnsi="Calibri" w:eastAsia="微软雅黑"/>
          <w:b w:val="0"/>
          <w:color w:val="5C5C5C"/>
          <w:sz w:val="18"/>
        </w:rPr>
        <w:t>2026</w:t>
      </w:r>
    </w:p>
    <w:p>
      <w:pPr>
        <w:ind w:left="227" w:hanging="227"/>
      </w:pPr>
      <w:r>
        <w:rPr>
          <w:rFonts w:ascii="Calibri" w:hAnsi="Calibri" w:eastAsia="微软雅黑"/>
          <w:b w:val="0"/>
          <w:color w:val="1F5C8C"/>
          <w:sz w:val="21"/>
        </w:rPr>
        <w:t xml:space="preserve">•  </w:t>
      </w:r>
      <w:r>
        <w:rPr>
          <w:rFonts w:ascii="Calibri" w:hAnsi="Calibri" w:eastAsia="微软雅黑"/>
          <w:b w:val="0"/>
          <w:color w:val="1A1A1A"/>
          <w:sz w:val="21"/>
        </w:rPr>
        <w:t>探索卡牌、筹码与桌垫在屏幕上的材质与桌面秩序，用 Codex 做可操作的原型。</w:t>
      </w:r>
    </w:p>
    <w:p>
      <w:pPr>
        <w:keepNext/>
        <w:spacing w:before="140" w:after="60"/>
        <w:pBdr>
          <w:bottom w:val="single" w:sz="4" w:space="2" w:color="C9C9C9"/>
        </w:pBdr>
      </w:pPr>
      <w:r>
        <w:rPr>
          <w:rFonts w:ascii="Calibri" w:hAnsi="Calibri" w:eastAsia="微软雅黑"/>
          <w:b/>
          <w:color w:val="1F5C8C"/>
          <w:sz w:val="21"/>
          <w:spacing w:val="28"/>
        </w:rPr>
        <w:t>工作经历</w:t>
      </w:r>
    </w:p>
    <w:p>
      <w:pPr>
        <w:keepNext/>
        <w:tabs>
          <w:tab w:pos="9751" w:val="right"/>
        </w:tabs>
        <w:spacing w:before="40" w:after="20"/>
      </w:pPr>
      <w:r>
        <w:rPr>
          <w:rFonts w:ascii="Calibri" w:hAnsi="Calibri" w:eastAsia="微软雅黑"/>
          <w:b/>
          <w:color w:val="1A1A1A"/>
          <w:sz w:val="21"/>
        </w:rPr>
        <w:t>六翼影视</w:t>
      </w:r>
      <w:r>
        <w:rPr>
          <w:rFonts w:ascii="Calibri" w:hAnsi="Calibri" w:eastAsia="微软雅黑"/>
          <w:b w:val="0"/>
          <w:color w:val="5C5C5C"/>
          <w:sz w:val="21"/>
        </w:rPr>
        <w:t xml:space="preserve">　|　</w:t>
      </w:r>
      <w:r>
        <w:rPr>
          <w:rFonts w:ascii="Calibri" w:hAnsi="Calibri" w:eastAsia="微软雅黑"/>
          <w:b w:val="0"/>
          <w:color w:val="1A1A1A"/>
          <w:sz w:val="21"/>
        </w:rPr>
        <w:t>短剧剪辑师</w:t>
      </w:r>
      <w:r>
        <w:rPr>
          <w:rFonts w:ascii="Calibri" w:hAnsi="Calibri" w:eastAsia="微软雅黑"/>
          <w:b w:val="0"/>
          <w:color w:val="1A1A1A"/>
          <w:sz w:val="18"/>
        </w:rPr>
        <w:tab/>
      </w:r>
      <w:r>
        <w:rPr>
          <w:rFonts w:ascii="Calibri" w:hAnsi="Calibri" w:eastAsia="微软雅黑"/>
          <w:b w:val="0"/>
          <w:color w:val="5C5C5C"/>
          <w:sz w:val="18"/>
        </w:rPr>
        <w:t>2026.08 - 2026.10</w:t>
      </w:r>
    </w:p>
    <w:p>
      <w:pPr>
        <w:ind w:left="227" w:hanging="227"/>
      </w:pPr>
      <w:r>
        <w:rPr>
          <w:rFonts w:ascii="Calibri" w:hAnsi="Calibri" w:eastAsia="微软雅黑"/>
          <w:b w:val="0"/>
          <w:color w:val="1F5C8C"/>
          <w:sz w:val="21"/>
        </w:rPr>
        <w:t xml:space="preserve">•  </w:t>
      </w:r>
      <w:r>
        <w:rPr>
          <w:rFonts w:ascii="Calibri" w:hAnsi="Calibri" w:eastAsia="微软雅黑"/>
          <w:b w:val="0"/>
          <w:color w:val="1A1A1A"/>
          <w:sz w:val="21"/>
        </w:rPr>
        <w:t>负责短剧素材剪辑、字幕包装与多版本输出，配合投放节奏完成素材迭代。</w:t>
      </w:r>
    </w:p>
    <w:p>
      <w:pPr>
        <w:ind w:left="227" w:hanging="227"/>
      </w:pPr>
      <w:r>
        <w:rPr>
          <w:rFonts w:ascii="Calibri" w:hAnsi="Calibri" w:eastAsia="微软雅黑"/>
          <w:b w:val="0"/>
          <w:color w:val="1F5C8C"/>
          <w:sz w:val="21"/>
        </w:rPr>
        <w:t xml:space="preserve">•  </w:t>
      </w:r>
      <w:r>
        <w:rPr>
          <w:rFonts w:ascii="Calibri" w:hAnsi="Calibri" w:eastAsia="微软雅黑"/>
          <w:b w:val="0"/>
          <w:color w:val="1A1A1A"/>
          <w:sz w:val="21"/>
        </w:rPr>
        <w:t>入职首月达成 40W 投放消耗；月均产出 12,000 条，最高单条消耗 38W。</w:t>
      </w:r>
    </w:p>
    <w:p>
      <w:pPr>
        <w:keepNext/>
        <w:spacing w:before="140" w:after="60"/>
        <w:pBdr>
          <w:bottom w:val="single" w:sz="4" w:space="2" w:color="C9C9C9"/>
        </w:pBdr>
      </w:pPr>
      <w:r>
        <w:rPr>
          <w:rFonts w:ascii="Calibri" w:hAnsi="Calibri" w:eastAsia="微软雅黑"/>
          <w:b/>
          <w:color w:val="1F5C8C"/>
          <w:sz w:val="21"/>
          <w:spacing w:val="28"/>
        </w:rPr>
        <w:t>实习经历</w:t>
      </w:r>
    </w:p>
    <w:p>
      <w:pPr>
        <w:keepNext/>
        <w:tabs>
          <w:tab w:pos="9751" w:val="right"/>
        </w:tabs>
        <w:spacing w:before="40" w:after="20"/>
      </w:pPr>
      <w:r>
        <w:rPr>
          <w:rFonts w:ascii="Calibri" w:hAnsi="Calibri" w:eastAsia="微软雅黑"/>
          <w:b/>
          <w:color w:val="1A1A1A"/>
          <w:sz w:val="21"/>
        </w:rPr>
        <w:t>天文利设计工作室</w:t>
      </w:r>
      <w:r>
        <w:rPr>
          <w:rFonts w:ascii="Calibri" w:hAnsi="Calibri" w:eastAsia="微软雅黑"/>
          <w:b w:val="0"/>
          <w:color w:val="5C5C5C"/>
          <w:sz w:val="21"/>
        </w:rPr>
        <w:t xml:space="preserve">　|　</w:t>
      </w:r>
      <w:r>
        <w:rPr>
          <w:rFonts w:ascii="Calibri" w:hAnsi="Calibri" w:eastAsia="微软雅黑"/>
          <w:b w:val="0"/>
          <w:color w:val="1A1A1A"/>
          <w:sz w:val="21"/>
        </w:rPr>
        <w:t>设计师助理</w:t>
      </w:r>
      <w:r>
        <w:rPr>
          <w:rFonts w:ascii="Calibri" w:hAnsi="Calibri" w:eastAsia="微软雅黑"/>
          <w:b w:val="0"/>
          <w:color w:val="1A1A1A"/>
          <w:sz w:val="18"/>
        </w:rPr>
        <w:tab/>
      </w:r>
      <w:r>
        <w:rPr>
          <w:rFonts w:ascii="Calibri" w:hAnsi="Calibri" w:eastAsia="微软雅黑"/>
          <w:b w:val="0"/>
          <w:color w:val="5C5C5C"/>
          <w:sz w:val="18"/>
        </w:rPr>
        <w:t>2026.01 - 2026.03</w:t>
      </w:r>
    </w:p>
    <w:p>
      <w:pPr>
        <w:ind w:left="227" w:hanging="227"/>
      </w:pPr>
      <w:r>
        <w:rPr>
          <w:rFonts w:ascii="Calibri" w:hAnsi="Calibri" w:eastAsia="微软雅黑"/>
          <w:b w:val="0"/>
          <w:color w:val="1F5C8C"/>
          <w:sz w:val="21"/>
        </w:rPr>
        <w:t xml:space="preserve">•  </w:t>
      </w:r>
      <w:r>
        <w:rPr>
          <w:rFonts w:ascii="Calibri" w:hAnsi="Calibri" w:eastAsia="微软雅黑"/>
          <w:b w:val="0"/>
          <w:color w:val="1A1A1A"/>
          <w:sz w:val="21"/>
        </w:rPr>
        <w:t>参与资料整理、图纸绘制与进度跟进；按修改意见调整图纸与方案，形成细致、及时复核的习惯。</w:t>
      </w:r>
    </w:p>
    <w:p>
      <w:pPr>
        <w:keepNext/>
        <w:spacing w:before="140" w:after="60"/>
        <w:pBdr>
          <w:bottom w:val="single" w:sz="4" w:space="2" w:color="C9C9C9"/>
        </w:pBdr>
      </w:pPr>
      <w:r>
        <w:rPr>
          <w:rFonts w:ascii="Calibri" w:hAnsi="Calibri" w:eastAsia="微软雅黑"/>
          <w:b/>
          <w:color w:val="1F5C8C"/>
          <w:sz w:val="21"/>
          <w:spacing w:val="28"/>
        </w:rPr>
        <w:t>专业技能</w:t>
      </w:r>
    </w:p>
    <w:p>
      <w:pPr>
        <w:tabs>
          <w:tab w:pos="794" w:val="left"/>
        </w:tabs>
        <w:ind w:left="794" w:hanging="794"/>
      </w:pPr>
      <w:r>
        <w:rPr>
          <w:rFonts w:ascii="Calibri" w:hAnsi="Calibri" w:eastAsia="微软雅黑"/>
          <w:b/>
          <w:color w:val="1F5C8C"/>
          <w:sz w:val="21"/>
        </w:rPr>
        <w:t>AI</w:t>
      </w:r>
      <w:r>
        <w:rPr>
          <w:rFonts w:ascii="Calibri" w:hAnsi="Calibri" w:eastAsia="微软雅黑"/>
          <w:b w:val="0"/>
          <w:color w:val="1A1A1A"/>
          <w:sz w:val="21"/>
        </w:rPr>
        <w:tab/>
      </w:r>
      <w:r>
        <w:rPr>
          <w:rFonts w:ascii="Calibri" w:hAnsi="Calibri" w:eastAsia="微软雅黑"/>
          <w:b w:val="0"/>
          <w:color w:val="1A1A1A"/>
          <w:sz w:val="21"/>
        </w:rPr>
        <w:t>即梦（生图与风格探索）、ChatGPT / Codex（文案、结构、原型实现）</w:t>
      </w:r>
    </w:p>
    <w:p>
      <w:pPr>
        <w:tabs>
          <w:tab w:pos="794" w:val="left"/>
        </w:tabs>
        <w:ind w:left="794" w:hanging="794"/>
      </w:pPr>
      <w:r>
        <w:rPr>
          <w:rFonts w:ascii="Calibri" w:hAnsi="Calibri" w:eastAsia="微软雅黑"/>
          <w:b/>
          <w:color w:val="1F5C8C"/>
          <w:sz w:val="21"/>
        </w:rPr>
        <w:t>设计</w:t>
      </w:r>
      <w:r>
        <w:rPr>
          <w:rFonts w:ascii="Calibri" w:hAnsi="Calibri" w:eastAsia="微软雅黑"/>
          <w:b w:val="0"/>
          <w:color w:val="1A1A1A"/>
          <w:sz w:val="21"/>
        </w:rPr>
        <w:tab/>
      </w:r>
      <w:r>
        <w:rPr>
          <w:rFonts w:ascii="Calibri" w:hAnsi="Calibri" w:eastAsia="微软雅黑"/>
          <w:b w:val="0"/>
          <w:color w:val="1A1A1A"/>
          <w:sz w:val="21"/>
        </w:rPr>
        <w:t>视觉风格设定、版式与字体、分镜与叙事</w:t>
      </w:r>
    </w:p>
    <w:p>
      <w:pPr>
        <w:tabs>
          <w:tab w:pos="794" w:val="left"/>
        </w:tabs>
        <w:ind w:left="794" w:hanging="794"/>
      </w:pPr>
      <w:r>
        <w:rPr>
          <w:rFonts w:ascii="Calibri" w:hAnsi="Calibri" w:eastAsia="微软雅黑"/>
          <w:b/>
          <w:color w:val="1F5C8C"/>
          <w:sz w:val="21"/>
        </w:rPr>
        <w:t>视觉</w:t>
      </w:r>
      <w:r>
        <w:rPr>
          <w:rFonts w:ascii="Calibri" w:hAnsi="Calibri" w:eastAsia="微软雅黑"/>
          <w:b w:val="0"/>
          <w:color w:val="1A1A1A"/>
          <w:sz w:val="21"/>
        </w:rPr>
        <w:tab/>
      </w:r>
      <w:r>
        <w:rPr>
          <w:rFonts w:ascii="Calibri" w:hAnsi="Calibri" w:eastAsia="微软雅黑"/>
          <w:b w:val="0"/>
          <w:color w:val="1A1A1A"/>
          <w:sz w:val="21"/>
        </w:rPr>
        <w:t>Photoshop、SketchUp、Enscape / V-Ray、AutoCAD</w:t>
      </w:r>
    </w:p>
    <w:p>
      <w:pPr>
        <w:tabs>
          <w:tab w:pos="794" w:val="left"/>
        </w:tabs>
        <w:ind w:left="794" w:hanging="794"/>
      </w:pPr>
      <w:r>
        <w:rPr>
          <w:rFonts w:ascii="Calibri" w:hAnsi="Calibri" w:eastAsia="微软雅黑"/>
          <w:b/>
          <w:color w:val="1F5C8C"/>
          <w:sz w:val="21"/>
        </w:rPr>
        <w:t>剪辑</w:t>
      </w:r>
      <w:r>
        <w:rPr>
          <w:rFonts w:ascii="Calibri" w:hAnsi="Calibri" w:eastAsia="微软雅黑"/>
          <w:b w:val="0"/>
          <w:color w:val="1A1A1A"/>
          <w:sz w:val="21"/>
        </w:rPr>
        <w:tab/>
      </w:r>
      <w:r>
        <w:rPr>
          <w:rFonts w:ascii="Calibri" w:hAnsi="Calibri" w:eastAsia="微软雅黑"/>
          <w:b w:val="0"/>
          <w:color w:val="1A1A1A"/>
          <w:sz w:val="21"/>
        </w:rPr>
        <w:t>剪映：字幕、节奏、转场与多版本输出</w:t>
      </w:r>
    </w:p>
    <w:p>
      <w:pPr>
        <w:keepNext/>
        <w:spacing w:before="140" w:after="60"/>
        <w:pBdr>
          <w:bottom w:val="single" w:sz="4" w:space="2" w:color="C9C9C9"/>
        </w:pBdr>
      </w:pPr>
      <w:r>
        <w:rPr>
          <w:rFonts w:ascii="Calibri" w:hAnsi="Calibri" w:eastAsia="微软雅黑"/>
          <w:b/>
          <w:color w:val="1F5C8C"/>
          <w:sz w:val="21"/>
          <w:spacing w:val="28"/>
        </w:rPr>
        <w:t>教育背景</w:t>
      </w:r>
    </w:p>
    <w:p>
      <w:pPr>
        <w:keepNext/>
        <w:tabs>
          <w:tab w:pos="9751" w:val="right"/>
        </w:tabs>
        <w:spacing w:before="40" w:after="20"/>
      </w:pPr>
      <w:r>
        <w:rPr>
          <w:rFonts w:ascii="Calibri" w:hAnsi="Calibri" w:eastAsia="微软雅黑"/>
          <w:b/>
          <w:color w:val="1A1A1A"/>
          <w:sz w:val="21"/>
        </w:rPr>
        <w:t>桂林电子科技大学</w:t>
      </w:r>
      <w:r>
        <w:rPr>
          <w:rFonts w:ascii="Calibri" w:hAnsi="Calibri" w:eastAsia="微软雅黑"/>
          <w:b w:val="0"/>
          <w:color w:val="5C5C5C"/>
          <w:sz w:val="21"/>
        </w:rPr>
        <w:t xml:space="preserve">　|　</w:t>
      </w:r>
      <w:r>
        <w:rPr>
          <w:rFonts w:ascii="Calibri" w:hAnsi="Calibri" w:eastAsia="微软雅黑"/>
          <w:b w:val="0"/>
          <w:color w:val="1A1A1A"/>
          <w:sz w:val="21"/>
        </w:rPr>
        <w:t>环境设计 · 本科</w:t>
      </w:r>
      <w:r>
        <w:rPr>
          <w:rFonts w:ascii="Calibri" w:hAnsi="Calibri" w:eastAsia="微软雅黑"/>
          <w:b w:val="0"/>
          <w:color w:val="1A1A1A"/>
          <w:sz w:val="18"/>
        </w:rPr>
        <w:tab/>
      </w:r>
      <w:r>
        <w:rPr>
          <w:rFonts w:ascii="Calibri" w:hAnsi="Calibri" w:eastAsia="微软雅黑"/>
          <w:b w:val="0"/>
          <w:color w:val="5C5C5C"/>
          <w:sz w:val="18"/>
        </w:rPr>
        <w:t>2026 年毕业</w:t>
      </w:r>
    </w:p>
    <w:p>
      <w:pPr>
        <w:keepNext/>
        <w:spacing w:before="140" w:after="60"/>
        <w:pBdr>
          <w:bottom w:val="single" w:sz="4" w:space="2" w:color="C9C9C9"/>
        </w:pBdr>
      </w:pPr>
      <w:r>
        <w:rPr>
          <w:rFonts w:ascii="Calibri" w:hAnsi="Calibri" w:eastAsia="微软雅黑"/>
          <w:b/>
          <w:color w:val="1F5C8C"/>
          <w:sz w:val="21"/>
          <w:spacing w:val="28"/>
        </w:rPr>
        <w:t>校园经历</w:t>
      </w:r>
    </w:p>
    <w:p>
      <w:pPr>
        <w:spacing w:before="60"/>
      </w:pPr>
      <w:r>
        <w:rPr>
          <w:rFonts w:ascii="Calibri" w:hAnsi="Calibri" w:eastAsia="微软雅黑"/>
          <w:b/>
          <w:color w:val="1A1A1A"/>
          <w:sz w:val="21"/>
        </w:rPr>
        <w:t>大学话剧社</w:t>
      </w:r>
      <w:r>
        <w:rPr>
          <w:rFonts w:ascii="Calibri" w:hAnsi="Calibri" w:eastAsia="微软雅黑"/>
          <w:b w:val="0"/>
          <w:color w:val="1A1A1A"/>
          <w:sz w:val="21"/>
        </w:rPr>
        <w:t xml:space="preserve">　参与演出并获三等奖，负责排练协作与舞台执行；高中校羽毛球队成员，长期训练。</w:t>
      </w:r>
    </w:p>
    <w:sectPr w:rsidR="00FC693F" w:rsidRPr="0006063C" w:rsidSect="00034616">
      <w:pgSz w:w="11906" w:h="16838"/>
      <w:pgMar w:top="567" w:right="1077" w:bottom="539" w:left="1077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before="0" w:after="0" w:line="283" w:lineRule="auto"/>
    </w:pPr>
    <w:rPr>
      <w:rFonts w:ascii="Calibri" w:hAnsi="Calibri" w:eastAsia="微软雅黑"/>
      <w:color w:val="1A1A1A"/>
      <w:sz w:val="21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image" Target="media/image1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